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4B97" w:rsidRDefault="00454EBA">
      <w:pPr>
        <w:rPr>
          <w:b/>
          <w:sz w:val="24"/>
          <w:szCs w:val="24"/>
        </w:rPr>
      </w:pPr>
      <w:r>
        <w:rPr>
          <w:b/>
          <w:sz w:val="24"/>
          <w:szCs w:val="24"/>
        </w:rPr>
        <w:t>Activity 1: STORY SPACES</w:t>
      </w:r>
    </w:p>
    <w:p w14:paraId="00000002" w14:textId="77777777" w:rsidR="001D4B97" w:rsidRDefault="00454EBA">
      <w:pPr>
        <w:rPr>
          <w:b/>
          <w:sz w:val="24"/>
          <w:szCs w:val="24"/>
        </w:rPr>
      </w:pPr>
      <w:r>
        <w:rPr>
          <w:b/>
          <w:sz w:val="24"/>
          <w:szCs w:val="24"/>
        </w:rPr>
        <w:t>(An application of Jacqueline Jones “Home places.)</w:t>
      </w:r>
    </w:p>
    <w:p w14:paraId="00000003" w14:textId="77777777" w:rsidR="001D4B97" w:rsidRDefault="00454EBA">
      <w:pPr>
        <w:rPr>
          <w:b/>
          <w:sz w:val="24"/>
          <w:szCs w:val="24"/>
        </w:rPr>
      </w:pPr>
      <w:r>
        <w:pict w14:anchorId="7D775CC1">
          <v:rect id="_x0000_i1025" style="width:0;height:1.5pt" o:hralign="center" o:hrstd="t" o:hr="t" fillcolor="#a0a0a0" stroked="f"/>
        </w:pict>
      </w:r>
    </w:p>
    <w:p w14:paraId="00000004" w14:textId="77777777" w:rsidR="001D4B97" w:rsidRDefault="001D4B97">
      <w:pPr>
        <w:rPr>
          <w:b/>
          <w:sz w:val="24"/>
          <w:szCs w:val="24"/>
        </w:rPr>
      </w:pPr>
    </w:p>
    <w:p w14:paraId="00000005" w14:textId="77777777" w:rsidR="001D4B97" w:rsidRDefault="00454EBA">
      <w:pPr>
        <w:rPr>
          <w:b/>
          <w:sz w:val="24"/>
          <w:szCs w:val="24"/>
        </w:rPr>
      </w:pPr>
      <w:r>
        <w:rPr>
          <w:b/>
          <w:sz w:val="24"/>
          <w:szCs w:val="24"/>
        </w:rPr>
        <w:t>DESCRIPTION:</w:t>
      </w:r>
    </w:p>
    <w:p w14:paraId="00000006" w14:textId="77777777" w:rsidR="001D4B97" w:rsidRDefault="00454EBA">
      <w:pPr>
        <w:rPr>
          <w:sz w:val="24"/>
          <w:szCs w:val="24"/>
        </w:rPr>
      </w:pPr>
      <w:r>
        <w:rPr>
          <w:sz w:val="24"/>
          <w:szCs w:val="24"/>
        </w:rPr>
        <w:t xml:space="preserve">This actionable anti-racism group training activity is anchored in one interpretation of </w:t>
      </w:r>
      <w:r>
        <w:rPr>
          <w:sz w:val="24"/>
          <w:szCs w:val="24"/>
          <w:highlight w:val="white"/>
        </w:rPr>
        <w:t xml:space="preserve">“home places” </w:t>
      </w:r>
      <w:r>
        <w:rPr>
          <w:sz w:val="24"/>
          <w:szCs w:val="24"/>
        </w:rPr>
        <w:t xml:space="preserve">presented in Jacqueline Jones Royster’s article, “When the First Voice You Hear is Not Your Own”. </w:t>
      </w:r>
    </w:p>
    <w:p w14:paraId="00000007" w14:textId="77777777" w:rsidR="001D4B97" w:rsidRDefault="001D4B97">
      <w:pPr>
        <w:ind w:left="720"/>
        <w:rPr>
          <w:sz w:val="24"/>
          <w:szCs w:val="24"/>
        </w:rPr>
      </w:pPr>
    </w:p>
    <w:p w14:paraId="00000008" w14:textId="77777777" w:rsidR="001D4B97" w:rsidRDefault="00454EBA">
      <w:pPr>
        <w:rPr>
          <w:b/>
          <w:sz w:val="24"/>
          <w:szCs w:val="24"/>
        </w:rPr>
      </w:pPr>
      <w:r>
        <w:rPr>
          <w:b/>
          <w:sz w:val="24"/>
          <w:szCs w:val="24"/>
        </w:rPr>
        <w:t xml:space="preserve">TEXT: </w:t>
      </w:r>
    </w:p>
    <w:p w14:paraId="00000009" w14:textId="77777777" w:rsidR="001D4B97" w:rsidRDefault="00454EBA">
      <w:pPr>
        <w:rPr>
          <w:sz w:val="24"/>
          <w:szCs w:val="24"/>
        </w:rPr>
      </w:pPr>
      <w:r>
        <w:rPr>
          <w:color w:val="141827"/>
          <w:sz w:val="24"/>
          <w:szCs w:val="24"/>
        </w:rPr>
        <w:t>Royster, J. J. (1996). When the first voice yo</w:t>
      </w:r>
      <w:r>
        <w:rPr>
          <w:color w:val="141827"/>
          <w:sz w:val="24"/>
          <w:szCs w:val="24"/>
        </w:rPr>
        <w:t xml:space="preserve">u hear is not your own. </w:t>
      </w:r>
      <w:r>
        <w:rPr>
          <w:i/>
          <w:color w:val="141827"/>
          <w:sz w:val="24"/>
          <w:szCs w:val="24"/>
        </w:rPr>
        <w:t>College Composition and Communication</w:t>
      </w:r>
      <w:r>
        <w:rPr>
          <w:color w:val="141827"/>
          <w:sz w:val="24"/>
          <w:szCs w:val="24"/>
        </w:rPr>
        <w:t xml:space="preserve">, </w:t>
      </w:r>
      <w:r>
        <w:rPr>
          <w:i/>
          <w:color w:val="141827"/>
          <w:sz w:val="24"/>
          <w:szCs w:val="24"/>
        </w:rPr>
        <w:t>47</w:t>
      </w:r>
      <w:r>
        <w:rPr>
          <w:color w:val="141827"/>
          <w:sz w:val="24"/>
          <w:szCs w:val="24"/>
        </w:rPr>
        <w:t>(1), 29–40.</w:t>
      </w:r>
    </w:p>
    <w:p w14:paraId="0000000A" w14:textId="77777777" w:rsidR="001D4B97" w:rsidRDefault="001D4B97">
      <w:pPr>
        <w:ind w:left="720"/>
        <w:rPr>
          <w:sz w:val="24"/>
          <w:szCs w:val="24"/>
        </w:rPr>
      </w:pPr>
    </w:p>
    <w:p w14:paraId="0000000B" w14:textId="77777777" w:rsidR="001D4B97" w:rsidRDefault="00454EBA">
      <w:pPr>
        <w:ind w:left="720"/>
        <w:rPr>
          <w:sz w:val="24"/>
          <w:szCs w:val="24"/>
        </w:rPr>
      </w:pPr>
      <w:r>
        <w:rPr>
          <w:sz w:val="24"/>
          <w:szCs w:val="24"/>
        </w:rPr>
        <w:t xml:space="preserve">Royster offers a beautiful definition of home places in a rebuke: </w:t>
      </w:r>
    </w:p>
    <w:p w14:paraId="0000000C" w14:textId="77777777" w:rsidR="001D4B97" w:rsidRDefault="00454EBA">
      <w:pPr>
        <w:ind w:left="720"/>
        <w:rPr>
          <w:sz w:val="24"/>
          <w:szCs w:val="24"/>
          <w:highlight w:val="white"/>
        </w:rPr>
      </w:pPr>
      <w:r>
        <w:rPr>
          <w:sz w:val="24"/>
          <w:szCs w:val="24"/>
          <w:highlight w:val="white"/>
        </w:rPr>
        <w:t>“People in the neighborhood where I grew up would say, ‘‘Where is your home training?’ Embedded in the question</w:t>
      </w:r>
      <w:r>
        <w:rPr>
          <w:sz w:val="24"/>
          <w:szCs w:val="24"/>
          <w:highlight w:val="white"/>
        </w:rPr>
        <w:t xml:space="preserve"> is the idea that when you visit other people’s “home places,” especially when you have not been invited, you simply cannot go tramping around the house like you own the place, no matter how smart you are (Royster, 1996, p.32).  </w:t>
      </w:r>
    </w:p>
    <w:p w14:paraId="0000000D" w14:textId="77777777" w:rsidR="001D4B97" w:rsidRDefault="001D4B97">
      <w:pPr>
        <w:ind w:left="720"/>
        <w:rPr>
          <w:sz w:val="24"/>
          <w:szCs w:val="24"/>
          <w:highlight w:val="white"/>
        </w:rPr>
      </w:pPr>
    </w:p>
    <w:p w14:paraId="0000000E" w14:textId="77777777" w:rsidR="001D4B97" w:rsidRDefault="00454EBA">
      <w:pPr>
        <w:ind w:left="720"/>
        <w:rPr>
          <w:sz w:val="24"/>
          <w:szCs w:val="24"/>
          <w:highlight w:val="white"/>
        </w:rPr>
      </w:pPr>
      <w:r>
        <w:rPr>
          <w:sz w:val="24"/>
          <w:szCs w:val="24"/>
          <w:highlight w:val="white"/>
        </w:rPr>
        <w:t>“Home place” is a cultura</w:t>
      </w:r>
      <w:r>
        <w:rPr>
          <w:sz w:val="24"/>
          <w:szCs w:val="24"/>
          <w:highlight w:val="white"/>
        </w:rPr>
        <w:t>l community that exists still quite significantly beyond the confines of a well-insulated community that we call the ‘mainstream’ and that between this world and the one that I call home systems of insulation impede the vision and narrow the ability to rec</w:t>
      </w:r>
      <w:r>
        <w:rPr>
          <w:sz w:val="24"/>
          <w:szCs w:val="24"/>
          <w:highlight w:val="white"/>
        </w:rPr>
        <w:t xml:space="preserve">ognize human potential and to understand human history both microscopically and telescopically (34). </w:t>
      </w:r>
    </w:p>
    <w:p w14:paraId="0000000F" w14:textId="77777777" w:rsidR="001D4B97" w:rsidRDefault="001D4B97">
      <w:pPr>
        <w:rPr>
          <w:b/>
          <w:sz w:val="24"/>
          <w:szCs w:val="24"/>
        </w:rPr>
      </w:pPr>
    </w:p>
    <w:p w14:paraId="00000010" w14:textId="77777777" w:rsidR="001D4B97" w:rsidRDefault="00454EBA">
      <w:pPr>
        <w:rPr>
          <w:b/>
          <w:sz w:val="24"/>
          <w:szCs w:val="24"/>
        </w:rPr>
      </w:pPr>
      <w:r>
        <w:rPr>
          <w:b/>
          <w:sz w:val="24"/>
          <w:szCs w:val="24"/>
        </w:rPr>
        <w:t xml:space="preserve">OBJECTIVE:  </w:t>
      </w:r>
    </w:p>
    <w:p w14:paraId="00000011" w14:textId="77777777" w:rsidR="001D4B97" w:rsidRDefault="00454EBA">
      <w:pPr>
        <w:numPr>
          <w:ilvl w:val="0"/>
          <w:numId w:val="4"/>
        </w:numPr>
        <w:rPr>
          <w:sz w:val="24"/>
          <w:szCs w:val="24"/>
        </w:rPr>
      </w:pPr>
      <w:r>
        <w:rPr>
          <w:sz w:val="24"/>
          <w:szCs w:val="24"/>
        </w:rPr>
        <w:t>The benefit of the meeting and recognizing differences in home spaces allow for “interpretation that is richly informed by the converging of</w:t>
      </w:r>
      <w:r>
        <w:rPr>
          <w:sz w:val="24"/>
          <w:szCs w:val="24"/>
        </w:rPr>
        <w:t xml:space="preserve"> dialectical perspectives” (Royster). Participants will share home space chronicles of others, without alterity, but honorably and properly contextualized.</w:t>
      </w:r>
    </w:p>
    <w:p w14:paraId="00000012" w14:textId="77777777" w:rsidR="001D4B97" w:rsidRDefault="001D4B97">
      <w:pPr>
        <w:rPr>
          <w:sz w:val="24"/>
          <w:szCs w:val="24"/>
        </w:rPr>
      </w:pPr>
    </w:p>
    <w:p w14:paraId="00000013" w14:textId="77777777" w:rsidR="001D4B97" w:rsidRDefault="00454EBA">
      <w:pPr>
        <w:numPr>
          <w:ilvl w:val="0"/>
          <w:numId w:val="1"/>
        </w:numPr>
        <w:rPr>
          <w:sz w:val="24"/>
          <w:szCs w:val="24"/>
        </w:rPr>
      </w:pPr>
      <w:r>
        <w:rPr>
          <w:sz w:val="24"/>
          <w:szCs w:val="24"/>
        </w:rPr>
        <w:t xml:space="preserve">Participants will experience story space analysis that operates “kaleidoscopically” (Royster). </w:t>
      </w:r>
      <w:r>
        <w:rPr>
          <w:b/>
          <w:sz w:val="24"/>
          <w:szCs w:val="24"/>
        </w:rPr>
        <w:t xml:space="preserve"> </w:t>
      </w:r>
    </w:p>
    <w:p w14:paraId="00000014" w14:textId="77777777" w:rsidR="001D4B97" w:rsidRDefault="001D4B97">
      <w:pPr>
        <w:rPr>
          <w:b/>
          <w:sz w:val="24"/>
          <w:szCs w:val="24"/>
        </w:rPr>
      </w:pPr>
    </w:p>
    <w:p w14:paraId="00000015" w14:textId="77777777" w:rsidR="001D4B97" w:rsidRDefault="001D4B97">
      <w:pPr>
        <w:rPr>
          <w:b/>
          <w:sz w:val="24"/>
          <w:szCs w:val="24"/>
        </w:rPr>
      </w:pPr>
    </w:p>
    <w:p w14:paraId="00000016" w14:textId="77777777" w:rsidR="001D4B97" w:rsidRDefault="001D4B97">
      <w:pPr>
        <w:rPr>
          <w:b/>
          <w:sz w:val="24"/>
          <w:szCs w:val="24"/>
        </w:rPr>
      </w:pPr>
    </w:p>
    <w:p w14:paraId="00000017" w14:textId="77777777" w:rsidR="001D4B97" w:rsidRDefault="001D4B97">
      <w:pPr>
        <w:rPr>
          <w:b/>
          <w:sz w:val="24"/>
          <w:szCs w:val="24"/>
        </w:rPr>
      </w:pPr>
    </w:p>
    <w:p w14:paraId="00000018" w14:textId="77777777" w:rsidR="001D4B97" w:rsidRDefault="001D4B97">
      <w:pPr>
        <w:rPr>
          <w:b/>
          <w:sz w:val="24"/>
          <w:szCs w:val="24"/>
        </w:rPr>
      </w:pPr>
    </w:p>
    <w:p w14:paraId="00000019" w14:textId="77777777" w:rsidR="001D4B97" w:rsidRDefault="001D4B97">
      <w:pPr>
        <w:rPr>
          <w:b/>
          <w:sz w:val="24"/>
          <w:szCs w:val="24"/>
        </w:rPr>
      </w:pPr>
    </w:p>
    <w:p w14:paraId="0000001A" w14:textId="77777777" w:rsidR="001D4B97" w:rsidRDefault="00454EBA">
      <w:pPr>
        <w:rPr>
          <w:sz w:val="24"/>
          <w:szCs w:val="24"/>
        </w:rPr>
      </w:pPr>
      <w:r>
        <w:rPr>
          <w:b/>
          <w:sz w:val="24"/>
          <w:szCs w:val="24"/>
        </w:rPr>
        <w:t xml:space="preserve">PART I: </w:t>
      </w:r>
    </w:p>
    <w:p w14:paraId="0000001B" w14:textId="77777777" w:rsidR="001D4B97" w:rsidRDefault="00454EBA">
      <w:pPr>
        <w:rPr>
          <w:b/>
          <w:sz w:val="24"/>
          <w:szCs w:val="24"/>
          <w:u w:val="single"/>
        </w:rPr>
      </w:pPr>
      <w:r>
        <w:rPr>
          <w:b/>
          <w:sz w:val="24"/>
          <w:szCs w:val="24"/>
          <w:u w:val="single"/>
        </w:rPr>
        <w:lastRenderedPageBreak/>
        <w:t>Elements of the “Porch Treasure” Model</w:t>
      </w:r>
    </w:p>
    <w:p w14:paraId="0000001C" w14:textId="77777777" w:rsidR="001D4B97" w:rsidRDefault="00454EBA">
      <w:pPr>
        <w:numPr>
          <w:ilvl w:val="0"/>
          <w:numId w:val="2"/>
        </w:numPr>
        <w:rPr>
          <w:sz w:val="24"/>
          <w:szCs w:val="24"/>
        </w:rPr>
      </w:pPr>
      <w:r>
        <w:rPr>
          <w:sz w:val="24"/>
          <w:szCs w:val="24"/>
        </w:rPr>
        <w:t>Agency</w:t>
      </w:r>
    </w:p>
    <w:p w14:paraId="0000001D" w14:textId="77777777" w:rsidR="001D4B97" w:rsidRDefault="00454EBA">
      <w:pPr>
        <w:numPr>
          <w:ilvl w:val="0"/>
          <w:numId w:val="2"/>
        </w:numPr>
        <w:rPr>
          <w:sz w:val="24"/>
          <w:szCs w:val="24"/>
        </w:rPr>
      </w:pPr>
      <w:r>
        <w:rPr>
          <w:sz w:val="24"/>
          <w:szCs w:val="24"/>
        </w:rPr>
        <w:t>Kinship</w:t>
      </w:r>
    </w:p>
    <w:p w14:paraId="0000001E" w14:textId="77777777" w:rsidR="001D4B97" w:rsidRDefault="00454EBA">
      <w:pPr>
        <w:numPr>
          <w:ilvl w:val="0"/>
          <w:numId w:val="2"/>
        </w:numPr>
        <w:rPr>
          <w:sz w:val="24"/>
          <w:szCs w:val="24"/>
        </w:rPr>
      </w:pPr>
      <w:r>
        <w:rPr>
          <w:sz w:val="24"/>
          <w:szCs w:val="24"/>
        </w:rPr>
        <w:t>Tensions</w:t>
      </w:r>
    </w:p>
    <w:p w14:paraId="0000001F" w14:textId="77777777" w:rsidR="001D4B97" w:rsidRDefault="00454EBA">
      <w:pPr>
        <w:numPr>
          <w:ilvl w:val="0"/>
          <w:numId w:val="2"/>
        </w:numPr>
        <w:rPr>
          <w:sz w:val="24"/>
          <w:szCs w:val="24"/>
        </w:rPr>
      </w:pPr>
      <w:r>
        <w:rPr>
          <w:sz w:val="24"/>
          <w:szCs w:val="24"/>
        </w:rPr>
        <w:t>Identification</w:t>
      </w:r>
    </w:p>
    <w:p w14:paraId="00000020" w14:textId="77777777" w:rsidR="001D4B97" w:rsidRDefault="00454EBA">
      <w:pPr>
        <w:rPr>
          <w:sz w:val="24"/>
          <w:szCs w:val="24"/>
        </w:rPr>
      </w:pPr>
      <w:r>
        <w:rPr>
          <w:sz w:val="24"/>
          <w:szCs w:val="24"/>
        </w:rPr>
        <w:t>We will each pen our own “home spaces” narrative. You are invited to:</w:t>
      </w:r>
    </w:p>
    <w:p w14:paraId="00000021" w14:textId="77777777" w:rsidR="001D4B97" w:rsidRDefault="00454EBA">
      <w:pPr>
        <w:numPr>
          <w:ilvl w:val="0"/>
          <w:numId w:val="3"/>
        </w:numPr>
        <w:rPr>
          <w:sz w:val="24"/>
          <w:szCs w:val="24"/>
        </w:rPr>
      </w:pPr>
      <w:r>
        <w:rPr>
          <w:sz w:val="24"/>
          <w:szCs w:val="24"/>
        </w:rPr>
        <w:t>Describe the porches, backyards, holiday homes, or other spaces.</w:t>
      </w:r>
    </w:p>
    <w:p w14:paraId="00000022" w14:textId="77777777" w:rsidR="001D4B97" w:rsidRDefault="00454EBA">
      <w:pPr>
        <w:numPr>
          <w:ilvl w:val="0"/>
          <w:numId w:val="3"/>
        </w:numPr>
        <w:rPr>
          <w:sz w:val="24"/>
          <w:szCs w:val="24"/>
        </w:rPr>
      </w:pPr>
      <w:r>
        <w:rPr>
          <w:sz w:val="24"/>
          <w:szCs w:val="24"/>
        </w:rPr>
        <w:t xml:space="preserve">Where were the sites of development for your scope of knowledge? Where did you come to understand “storytelling”? </w:t>
      </w:r>
    </w:p>
    <w:p w14:paraId="00000023" w14:textId="77777777" w:rsidR="001D4B97" w:rsidRDefault="00454EBA">
      <w:pPr>
        <w:numPr>
          <w:ilvl w:val="0"/>
          <w:numId w:val="3"/>
        </w:numPr>
        <w:rPr>
          <w:sz w:val="24"/>
          <w:szCs w:val="24"/>
        </w:rPr>
      </w:pPr>
      <w:r>
        <w:rPr>
          <w:sz w:val="24"/>
          <w:szCs w:val="24"/>
        </w:rPr>
        <w:t xml:space="preserve">Was there a lead agent, a Phoebe, in this discourse community? Who were the </w:t>
      </w:r>
      <w:r>
        <w:rPr>
          <w:sz w:val="24"/>
          <w:szCs w:val="24"/>
        </w:rPr>
        <w:t xml:space="preserve">people you view(ed) as most powerful? Describe that storyteller and the story space. </w:t>
      </w:r>
    </w:p>
    <w:p w14:paraId="00000024" w14:textId="77777777" w:rsidR="001D4B97" w:rsidRDefault="00454EBA">
      <w:pPr>
        <w:numPr>
          <w:ilvl w:val="0"/>
          <w:numId w:val="3"/>
        </w:numPr>
        <w:rPr>
          <w:sz w:val="24"/>
          <w:szCs w:val="24"/>
        </w:rPr>
      </w:pPr>
      <w:r>
        <w:rPr>
          <w:sz w:val="24"/>
          <w:szCs w:val="24"/>
        </w:rPr>
        <w:t xml:space="preserve">Which languages were spoken? </w:t>
      </w:r>
    </w:p>
    <w:p w14:paraId="00000025" w14:textId="77777777" w:rsidR="001D4B97" w:rsidRDefault="00454EBA">
      <w:pPr>
        <w:numPr>
          <w:ilvl w:val="0"/>
          <w:numId w:val="3"/>
        </w:numPr>
        <w:rPr>
          <w:sz w:val="24"/>
          <w:szCs w:val="24"/>
        </w:rPr>
      </w:pPr>
      <w:r>
        <w:rPr>
          <w:sz w:val="24"/>
          <w:szCs w:val="24"/>
        </w:rPr>
        <w:t>Which were the repeated, encoded sounds, smells, and practices?</w:t>
      </w:r>
    </w:p>
    <w:p w14:paraId="00000026" w14:textId="77777777" w:rsidR="001D4B97" w:rsidRDefault="00454EBA">
      <w:pPr>
        <w:numPr>
          <w:ilvl w:val="0"/>
          <w:numId w:val="3"/>
        </w:numPr>
        <w:rPr>
          <w:sz w:val="24"/>
          <w:szCs w:val="24"/>
        </w:rPr>
      </w:pPr>
      <w:r>
        <w:rPr>
          <w:sz w:val="24"/>
          <w:szCs w:val="24"/>
        </w:rPr>
        <w:t>Discuss what you recall about meaning making in this space? What did this story space teach you about “human potential” and “human history”?</w:t>
      </w:r>
    </w:p>
    <w:p w14:paraId="00000027" w14:textId="77777777" w:rsidR="001D4B97" w:rsidRDefault="00454EBA">
      <w:pPr>
        <w:numPr>
          <w:ilvl w:val="0"/>
          <w:numId w:val="3"/>
        </w:numPr>
        <w:rPr>
          <w:sz w:val="24"/>
          <w:szCs w:val="24"/>
        </w:rPr>
      </w:pPr>
      <w:r>
        <w:rPr>
          <w:sz w:val="24"/>
          <w:szCs w:val="24"/>
        </w:rPr>
        <w:t xml:space="preserve">Were there recurring sources of concern? Was there a source of collective joy? </w:t>
      </w:r>
    </w:p>
    <w:p w14:paraId="00000028" w14:textId="77777777" w:rsidR="001D4B97" w:rsidRDefault="001D4B97">
      <w:pPr>
        <w:rPr>
          <w:b/>
          <w:sz w:val="24"/>
          <w:szCs w:val="24"/>
        </w:rPr>
      </w:pPr>
    </w:p>
    <w:p w14:paraId="00000029" w14:textId="77777777" w:rsidR="001D4B97" w:rsidRDefault="00454EBA">
      <w:pPr>
        <w:rPr>
          <w:b/>
          <w:sz w:val="24"/>
          <w:szCs w:val="24"/>
        </w:rPr>
      </w:pPr>
      <w:r>
        <w:rPr>
          <w:b/>
          <w:sz w:val="24"/>
          <w:szCs w:val="24"/>
        </w:rPr>
        <w:t>PART II:</w:t>
      </w:r>
    </w:p>
    <w:p w14:paraId="0000002A" w14:textId="77777777" w:rsidR="001D4B97" w:rsidRDefault="00454EBA">
      <w:pPr>
        <w:rPr>
          <w:sz w:val="24"/>
          <w:szCs w:val="24"/>
        </w:rPr>
      </w:pPr>
      <w:r>
        <w:rPr>
          <w:sz w:val="24"/>
          <w:szCs w:val="24"/>
        </w:rPr>
        <w:t>Share with the group your</w:t>
      </w:r>
      <w:r>
        <w:rPr>
          <w:sz w:val="24"/>
          <w:szCs w:val="24"/>
        </w:rPr>
        <w:t xml:space="preserve"> partner’s name and a summarized description of their home space. What were the highlights of this story? </w:t>
      </w:r>
    </w:p>
    <w:p w14:paraId="0000002B" w14:textId="77777777" w:rsidR="001D4B97" w:rsidRDefault="001D4B97">
      <w:pPr>
        <w:rPr>
          <w:b/>
          <w:sz w:val="24"/>
          <w:szCs w:val="24"/>
        </w:rPr>
      </w:pPr>
    </w:p>
    <w:p w14:paraId="0000002C" w14:textId="77777777" w:rsidR="001D4B97" w:rsidRDefault="00454EBA">
      <w:pPr>
        <w:rPr>
          <w:b/>
          <w:sz w:val="24"/>
          <w:szCs w:val="24"/>
        </w:rPr>
      </w:pPr>
      <w:r>
        <w:rPr>
          <w:b/>
          <w:sz w:val="24"/>
          <w:szCs w:val="24"/>
        </w:rPr>
        <w:t>(End of Activity)</w:t>
      </w:r>
    </w:p>
    <w:p w14:paraId="0000002D" w14:textId="77777777" w:rsidR="001D4B97" w:rsidRDefault="001D4B97"/>
    <w:sectPr w:rsidR="001D4B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4E0"/>
    <w:multiLevelType w:val="multilevel"/>
    <w:tmpl w:val="C804C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1B011F"/>
    <w:multiLevelType w:val="multilevel"/>
    <w:tmpl w:val="5EEC0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CC12C1"/>
    <w:multiLevelType w:val="multilevel"/>
    <w:tmpl w:val="2F5A1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2C302D"/>
    <w:multiLevelType w:val="multilevel"/>
    <w:tmpl w:val="F190A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97"/>
    <w:rsid w:val="001D4B97"/>
    <w:rsid w:val="0045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C14B8-FFCB-4C20-80DB-F3CFBAD5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Jenelle Dembsey</cp:lastModifiedBy>
  <cp:revision>2</cp:revision>
  <dcterms:created xsi:type="dcterms:W3CDTF">2022-09-14T23:36:00Z</dcterms:created>
  <dcterms:modified xsi:type="dcterms:W3CDTF">2022-09-14T23:36:00Z</dcterms:modified>
</cp:coreProperties>
</file>