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D2B51" w14:textId="77777777" w:rsidR="00AF4B9D" w:rsidRPr="00AF4B9D" w:rsidRDefault="00AF4B9D" w:rsidP="00AF4B9D">
      <w:pPr>
        <w:spacing w:before="100" w:beforeAutospacing="1" w:after="100" w:afterAutospacing="1" w:line="240" w:lineRule="auto"/>
        <w:outlineLvl w:val="2"/>
        <w:rPr>
          <w:rFonts w:ascii="Bell MT" w:eastAsia="Times New Roman" w:hAnsi="Bell MT" w:cs="Times New Roman"/>
          <w:b/>
          <w:bCs/>
          <w:kern w:val="0"/>
          <w:sz w:val="22"/>
          <w:szCs w:val="22"/>
          <w14:ligatures w14:val="none"/>
        </w:rPr>
      </w:pPr>
      <w:r w:rsidRPr="00AF4B9D">
        <w:rPr>
          <w:rFonts w:ascii="Bell MT" w:eastAsia="Times New Roman" w:hAnsi="Bell MT" w:cs="Times New Roman"/>
          <w:b/>
          <w:bCs/>
          <w:kern w:val="0"/>
          <w:sz w:val="22"/>
          <w:szCs w:val="22"/>
          <w14:ligatures w14:val="none"/>
        </w:rPr>
        <w:t>Example DEI Statement for a Job Application</w:t>
      </w:r>
    </w:p>
    <w:p w14:paraId="4403C22E" w14:textId="77777777" w:rsidR="00AF4B9D" w:rsidRPr="00AF4B9D" w:rsidRDefault="00AF4B9D" w:rsidP="00AF4B9D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</w:pPr>
      <w:r w:rsidRPr="00AF4B9D">
        <w:rPr>
          <w:rFonts w:ascii="Bell MT" w:eastAsia="Times New Roman" w:hAnsi="Bell MT" w:cs="Times New Roman"/>
          <w:b/>
          <w:bCs/>
          <w:kern w:val="0"/>
          <w:sz w:val="22"/>
          <w:szCs w:val="22"/>
          <w14:ligatures w14:val="none"/>
        </w:rPr>
        <w:t>Diversity, Equity, and Inclusion Statement:</w:t>
      </w:r>
    </w:p>
    <w:p w14:paraId="5F3D2D02" w14:textId="77777777" w:rsidR="00AF4B9D" w:rsidRPr="00AF4B9D" w:rsidRDefault="00AF4B9D" w:rsidP="00AF4B9D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</w:pPr>
      <w:r w:rsidRPr="00AF4B9D"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  <w:t>As an educator and scholar, I am deeply committed to fostering diversity, equity, and inclusion (DEI) in all aspects of my work. My commitment is rooted in both my personal experiences and my professional journey, where I have seen firsthand the transformative power of inclusive environments. I believe that creating spaces where all individuals feel valued and respected is essential for personal growth, academic success, and the cultivation of a vibrant community.</w:t>
      </w:r>
    </w:p>
    <w:p w14:paraId="48F49ECF" w14:textId="77777777" w:rsidR="00AF4B9D" w:rsidRPr="00AF4B9D" w:rsidRDefault="00AF4B9D" w:rsidP="00AF4B9D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</w:pPr>
      <w:r w:rsidRPr="00AF4B9D"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  <w:t xml:space="preserve">Throughout my career, I have actively engaged in initiatives that promote DEI. For example, I have developed </w:t>
      </w:r>
      <w:proofErr w:type="gramStart"/>
      <w:r w:rsidRPr="00AF4B9D"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  <w:t>curriculum</w:t>
      </w:r>
      <w:proofErr w:type="gramEnd"/>
      <w:r w:rsidRPr="00AF4B9D"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  <w:t xml:space="preserve"> that integrates diverse perspectives and highlights the contributions of historically marginalized groups. In my teaching, I strive to create a classroom atmosphere that is welcoming and inclusive by using diverse teaching methods, encouraging open dialogue, and being attentive to the varied learning needs of my students. I ensure that all students, regardless of their backgrounds, feel empowered to share their ideas and perspectives.</w:t>
      </w:r>
    </w:p>
    <w:p w14:paraId="6B7D596B" w14:textId="77777777" w:rsidR="00AF4B9D" w:rsidRPr="00AF4B9D" w:rsidRDefault="00AF4B9D" w:rsidP="00AF4B9D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</w:pPr>
      <w:r w:rsidRPr="00AF4B9D"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  <w:t xml:space="preserve">Beyond the classroom, I have participated in and led workshops aimed at raising awareness about implicit bias and cultural competency. I have collaborated with colleagues to develop programs that support underrepresented students, such as mentoring initiatives and community-building events. These efforts have not only enriched the educational experiences of the students involved but have also strengthened my understanding of the barriers that </w:t>
      </w:r>
      <w:proofErr w:type="gramStart"/>
      <w:r w:rsidRPr="00AF4B9D"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  <w:t>exist</w:t>
      </w:r>
      <w:proofErr w:type="gramEnd"/>
      <w:r w:rsidRPr="00AF4B9D"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  <w:t xml:space="preserve"> and the strategies needed to overcome them.</w:t>
      </w:r>
    </w:p>
    <w:p w14:paraId="42DC3F21" w14:textId="77777777" w:rsidR="00AF4B9D" w:rsidRPr="00AF4B9D" w:rsidRDefault="00AF4B9D" w:rsidP="00AF4B9D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</w:pPr>
      <w:r w:rsidRPr="00AF4B9D"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  <w:t>In my research, I am committed to exploring issues related to social justice and equity. I actively seek to engage with topics that address the systemic inequalities affecting marginalized communities. My scholarly work aims to contribute to a broader understanding of these issues and to advocate for policies and practices that promote equity and inclusion.</w:t>
      </w:r>
    </w:p>
    <w:p w14:paraId="166EA623" w14:textId="77777777" w:rsidR="00AF4B9D" w:rsidRPr="00AF4B9D" w:rsidRDefault="00AF4B9D" w:rsidP="00AF4B9D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</w:pPr>
      <w:r w:rsidRPr="00AF4B9D">
        <w:rPr>
          <w:rFonts w:ascii="Bell MT" w:eastAsia="Times New Roman" w:hAnsi="Bell MT" w:cs="Times New Roman"/>
          <w:kern w:val="0"/>
          <w:sz w:val="22"/>
          <w:szCs w:val="22"/>
          <w14:ligatures w14:val="none"/>
        </w:rPr>
        <w:t>I am inspired by the opportunity to join an institution that shares my commitment to DEI. If given the chance, I am eager to contribute my experience and passion to advance the institution's goals of creating an inclusive and equitable environment for all members of the community. I look forward to working collaboratively with colleagues, students, and community partners to continue fostering a culture of respect, empathy, and social justice.</w:t>
      </w:r>
    </w:p>
    <w:p w14:paraId="06EC136E" w14:textId="77777777" w:rsidR="00AF4B9D" w:rsidRDefault="00AF4B9D"/>
    <w:sectPr w:rsidR="00AF4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9D"/>
    <w:rsid w:val="002F2C10"/>
    <w:rsid w:val="00A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570DE"/>
  <w15:chartTrackingRefBased/>
  <w15:docId w15:val="{B823ED34-7612-4451-B01E-30575F53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B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B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B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B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B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B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B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B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B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B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4B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B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B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B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B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B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B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B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B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B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B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B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B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B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B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B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4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Poveda</dc:creator>
  <cp:keywords/>
  <dc:description/>
  <cp:lastModifiedBy>Gloria Poveda</cp:lastModifiedBy>
  <cp:revision>1</cp:revision>
  <dcterms:created xsi:type="dcterms:W3CDTF">2024-08-29T16:37:00Z</dcterms:created>
  <dcterms:modified xsi:type="dcterms:W3CDTF">2024-08-29T16:37:00Z</dcterms:modified>
</cp:coreProperties>
</file>